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45" w:rsidRDefault="00D54D1D" w:rsidP="008E69A2">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422694</wp:posOffset>
                </wp:positionH>
                <wp:positionV relativeFrom="paragraph">
                  <wp:posOffset>-171714</wp:posOffset>
                </wp:positionV>
                <wp:extent cx="2062480" cy="802257"/>
                <wp:effectExtent l="0" t="0" r="0" b="0"/>
                <wp:wrapNone/>
                <wp:docPr id="5" name="Text Box 5"/>
                <wp:cNvGraphicFramePr/>
                <a:graphic xmlns:a="http://schemas.openxmlformats.org/drawingml/2006/main">
                  <a:graphicData uri="http://schemas.microsoft.com/office/word/2010/wordprocessingShape">
                    <wps:wsp>
                      <wps:cNvSpPr txBox="1"/>
                      <wps:spPr>
                        <a:xfrm>
                          <a:off x="0" y="0"/>
                          <a:ext cx="2062480" cy="802257"/>
                        </a:xfrm>
                        <a:prstGeom prst="rect">
                          <a:avLst/>
                        </a:prstGeom>
                        <a:solidFill>
                          <a:schemeClr val="lt1"/>
                        </a:solidFill>
                        <a:ln w="6350">
                          <a:noFill/>
                        </a:ln>
                      </wps:spPr>
                      <wps:txbx>
                        <w:txbxContent>
                          <w:p w:rsidR="008E69A2" w:rsidRPr="009318E8" w:rsidRDefault="00355AF8" w:rsidP="009318E8">
                            <w:pPr>
                              <w:pStyle w:val="Default"/>
                              <w:jc w:val="center"/>
                              <w:rPr>
                                <w:rFonts w:asciiTheme="majorHAnsi" w:hAnsiTheme="majorHAnsi"/>
                                <w:i/>
                                <w:iCs/>
                                <w:color w:val="auto"/>
                                <w:sz w:val="20"/>
                                <w:szCs w:val="20"/>
                              </w:rPr>
                            </w:pPr>
                            <w:r w:rsidRPr="00333638">
                              <w:rPr>
                                <w:rFonts w:asciiTheme="majorHAnsi" w:hAnsiTheme="majorHAnsi"/>
                                <w:i/>
                                <w:iCs/>
                                <w:sz w:val="20"/>
                                <w:szCs w:val="20"/>
                              </w:rPr>
                              <w:t xml:space="preserve">This checklist is </w:t>
                            </w:r>
                            <w:r>
                              <w:rPr>
                                <w:rFonts w:asciiTheme="majorHAnsi" w:hAnsiTheme="majorHAnsi"/>
                                <w:i/>
                                <w:iCs/>
                                <w:sz w:val="20"/>
                                <w:szCs w:val="20"/>
                              </w:rPr>
                              <w:t xml:space="preserve">to support Parishes in </w:t>
                            </w:r>
                            <w:r w:rsidRPr="00333638">
                              <w:rPr>
                                <w:rFonts w:asciiTheme="majorHAnsi" w:hAnsiTheme="majorHAnsi"/>
                                <w:i/>
                                <w:iCs/>
                                <w:sz w:val="20"/>
                                <w:szCs w:val="20"/>
                              </w:rPr>
                              <w:t>keep</w:t>
                            </w:r>
                            <w:r>
                              <w:rPr>
                                <w:rFonts w:asciiTheme="majorHAnsi" w:hAnsiTheme="majorHAnsi"/>
                                <w:i/>
                                <w:iCs/>
                                <w:sz w:val="20"/>
                                <w:szCs w:val="20"/>
                              </w:rPr>
                              <w:t>ing effective WWVP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margin-left:33.3pt;margin-top:-13.5pt;width:162.4pt;height:6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" fillcolor="white [3201]" stroked="f" strokeweight=".5pt">
                <v:textbox>
                  <w:txbxContent>
                    <w:p w:rsidR="008E69A2" w:rsidRPr="009318E8" w:rsidRDefault="00355AF8" w:rsidP="009318E8">
                      <w:pPr>
                        <w:pStyle w:val="Default"/>
                        <w:jc w:val="center"/>
                        <w:rPr>
                          <w:rFonts w:asciiTheme="majorHAnsi" w:hAnsiTheme="majorHAnsi"/>
                          <w:i/>
                          <w:iCs/>
                          <w:color w:val="auto"/>
                          <w:sz w:val="20"/>
                          <w:szCs w:val="20"/>
                        </w:rPr>
                      </w:pPr>
                      <w:r w:rsidRPr="00333638">
                        <w:rPr>
                          <w:rFonts w:asciiTheme="majorHAnsi" w:hAnsiTheme="majorHAnsi"/>
                          <w:i/>
                          <w:iCs/>
                          <w:sz w:val="20"/>
                          <w:szCs w:val="20"/>
                        </w:rPr>
                        <w:t xml:space="preserve">This checklist is </w:t>
                      </w:r>
                      <w:r>
                        <w:rPr>
                          <w:rFonts w:asciiTheme="majorHAnsi" w:hAnsiTheme="majorHAnsi"/>
                          <w:i/>
                          <w:iCs/>
                          <w:sz w:val="20"/>
                          <w:szCs w:val="20"/>
                        </w:rPr>
                        <w:t xml:space="preserve">to support Parishes in </w:t>
                      </w:r>
                      <w:r w:rsidRPr="00333638">
                        <w:rPr>
                          <w:rFonts w:asciiTheme="majorHAnsi" w:hAnsiTheme="majorHAnsi"/>
                          <w:i/>
                          <w:iCs/>
                          <w:sz w:val="20"/>
                          <w:szCs w:val="20"/>
                        </w:rPr>
                        <w:t>keep</w:t>
                      </w:r>
                      <w:r>
                        <w:rPr>
                          <w:rFonts w:asciiTheme="majorHAnsi" w:hAnsiTheme="majorHAnsi"/>
                          <w:i/>
                          <w:iCs/>
                          <w:sz w:val="20"/>
                          <w:szCs w:val="20"/>
                        </w:rPr>
                        <w:t>ing effective WWVP records.</w:t>
                      </w:r>
                    </w:p>
                  </w:txbxContent>
                </v:textbox>
              </v:shape>
            </w:pict>
          </mc:Fallback>
        </mc:AlternateContent>
      </w:r>
      <w:r w:rsidR="003E24DF" w:rsidRPr="008E69A2">
        <w:t xml:space="preserve"> </w:t>
      </w:r>
    </w:p>
    <w:p w:rsidR="008E69A2" w:rsidRDefault="008E69A2" w:rsidP="008E69A2"/>
    <w:p w:rsidR="00446ACB" w:rsidRPr="00371048" w:rsidRDefault="00446ACB" w:rsidP="0028039F">
      <w:pPr>
        <w:spacing w:after="40" w:line="264" w:lineRule="auto"/>
        <w:ind w:right="-284"/>
        <w:rPr>
          <w:rFonts w:cs="Arial"/>
          <w:color w:val="auto"/>
          <w:sz w:val="24"/>
          <w:szCs w:val="22"/>
        </w:rPr>
      </w:pPr>
    </w:p>
    <w:p w:rsidR="0028039F" w:rsidRPr="0028039F" w:rsidRDefault="0028039F" w:rsidP="0028039F">
      <w:pPr>
        <w:spacing w:after="40" w:line="264" w:lineRule="auto"/>
        <w:rPr>
          <w:color w:val="auto"/>
          <w:sz w:val="24"/>
        </w:rPr>
      </w:pPr>
      <w:r w:rsidRPr="0028039F">
        <w:rPr>
          <w:color w:val="auto"/>
          <w:sz w:val="24"/>
        </w:rPr>
        <w:t>The Institute for Professional Standards and Safeguarding (IPSS) has developed this Working with Vulnerable People registration (WWVP) checklist for the Parishes of the Catholic Archdiocese of Canberra and Goulburn to help Parishes become aware of and compliant with ACT legislation.</w:t>
      </w:r>
    </w:p>
    <w:p w:rsidR="0028039F" w:rsidRPr="0028039F" w:rsidRDefault="0028039F" w:rsidP="0028039F">
      <w:pPr>
        <w:spacing w:after="40" w:line="264" w:lineRule="auto"/>
        <w:rPr>
          <w:color w:val="auto"/>
          <w:sz w:val="24"/>
        </w:rPr>
      </w:pPr>
    </w:p>
    <w:p w:rsidR="0028039F" w:rsidRPr="0028039F" w:rsidRDefault="0028039F" w:rsidP="0028039F">
      <w:pPr>
        <w:spacing w:after="40" w:line="264" w:lineRule="auto"/>
        <w:rPr>
          <w:color w:val="auto"/>
          <w:sz w:val="24"/>
        </w:rPr>
      </w:pPr>
      <w:r w:rsidRPr="0028039F">
        <w:rPr>
          <w:color w:val="auto"/>
          <w:sz w:val="24"/>
        </w:rPr>
        <w:t xml:space="preserve">This checklist provides step by step instructions for each Parish </w:t>
      </w:r>
      <w:r w:rsidR="00371048">
        <w:rPr>
          <w:color w:val="auto"/>
          <w:sz w:val="24"/>
        </w:rPr>
        <w:t>to keep</w:t>
      </w:r>
      <w:r w:rsidRPr="0028039F">
        <w:rPr>
          <w:color w:val="auto"/>
          <w:sz w:val="24"/>
        </w:rPr>
        <w:t xml:space="preserve"> appropriate records around the WWVP status of any person working in the Parish in a child-related role. Failure to be compliant with the </w:t>
      </w:r>
      <w:r w:rsidRPr="0028039F">
        <w:rPr>
          <w:i/>
          <w:color w:val="auto"/>
          <w:sz w:val="24"/>
        </w:rPr>
        <w:t>Working with Vulnerable People (Background Checking) Act 2011 (ACT)</w:t>
      </w:r>
      <w:r w:rsidRPr="0028039F">
        <w:rPr>
          <w:color w:val="auto"/>
          <w:sz w:val="24"/>
        </w:rPr>
        <w:t xml:space="preserve"> le</w:t>
      </w:r>
      <w:bookmarkStart w:id="0" w:name="_GoBack"/>
      <w:bookmarkEnd w:id="0"/>
      <w:r w:rsidRPr="0028039F">
        <w:rPr>
          <w:color w:val="auto"/>
          <w:sz w:val="24"/>
        </w:rPr>
        <w:t xml:space="preserve">gislation can result in significant fines. For further information or assistance please email IPSS </w:t>
      </w:r>
      <w:hyperlink r:id="rId11" w:history="1">
        <w:r w:rsidRPr="0028039F">
          <w:rPr>
            <w:rStyle w:val="Hyperlink"/>
            <w:color w:val="auto"/>
            <w:sz w:val="24"/>
          </w:rPr>
          <w:t>ipss@cg.org.au</w:t>
        </w:r>
      </w:hyperlink>
      <w:r w:rsidRPr="0028039F">
        <w:rPr>
          <w:color w:val="auto"/>
          <w:sz w:val="24"/>
        </w:rPr>
        <w:t>.</w:t>
      </w:r>
    </w:p>
    <w:p w:rsidR="000E7838" w:rsidRPr="0028039F" w:rsidRDefault="000E7838" w:rsidP="000E7838">
      <w:pPr>
        <w:pStyle w:val="Default"/>
        <w:spacing w:before="60" w:after="60" w:line="264" w:lineRule="auto"/>
        <w:rPr>
          <w:rFonts w:asciiTheme="minorHAnsi" w:hAnsiTheme="minorHAnsi"/>
          <w:sz w:val="18"/>
          <w:szCs w:val="22"/>
        </w:rPr>
      </w:pPr>
    </w:p>
    <w:tbl>
      <w:tblPr>
        <w:tblStyle w:val="TableGrid"/>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30"/>
        <w:gridCol w:w="3544"/>
        <w:gridCol w:w="1559"/>
      </w:tblGrid>
      <w:tr w:rsidR="0028039F" w:rsidRPr="00646F6B" w:rsidTr="0028039F">
        <w:trPr>
          <w:trHeight w:val="442"/>
        </w:trPr>
        <w:tc>
          <w:tcPr>
            <w:tcW w:w="5230" w:type="dxa"/>
            <w:tcBorders>
              <w:bottom w:val="single" w:sz="12" w:space="0" w:color="auto"/>
            </w:tcBorders>
            <w:shd w:val="clear" w:color="auto" w:fill="DAEEF3" w:themeFill="accent5" w:themeFillTint="33"/>
            <w:vAlign w:val="center"/>
          </w:tcPr>
          <w:p w:rsidR="0028039F" w:rsidRPr="00646F6B" w:rsidRDefault="0028039F" w:rsidP="0028039F">
            <w:pPr>
              <w:spacing w:before="0" w:after="0" w:line="240" w:lineRule="auto"/>
              <w:rPr>
                <w:smallCaps/>
                <w:color w:val="auto"/>
                <w:sz w:val="24"/>
              </w:rPr>
            </w:pPr>
            <w:r w:rsidRPr="00646F6B">
              <w:rPr>
                <w:smallCaps/>
                <w:color w:val="auto"/>
                <w:sz w:val="24"/>
              </w:rPr>
              <w:t>Task</w:t>
            </w:r>
          </w:p>
        </w:tc>
        <w:tc>
          <w:tcPr>
            <w:tcW w:w="3544" w:type="dxa"/>
            <w:tcBorders>
              <w:bottom w:val="single" w:sz="12" w:space="0" w:color="auto"/>
            </w:tcBorders>
            <w:shd w:val="clear" w:color="auto" w:fill="DAEEF3" w:themeFill="accent5" w:themeFillTint="33"/>
            <w:vAlign w:val="center"/>
          </w:tcPr>
          <w:p w:rsidR="0028039F" w:rsidRPr="00646F6B" w:rsidRDefault="0028039F" w:rsidP="0028039F">
            <w:pPr>
              <w:spacing w:before="0" w:after="0" w:line="240" w:lineRule="auto"/>
              <w:rPr>
                <w:smallCaps/>
                <w:color w:val="auto"/>
                <w:sz w:val="24"/>
              </w:rPr>
            </w:pPr>
            <w:r w:rsidRPr="00646F6B">
              <w:rPr>
                <w:smallCaps/>
                <w:color w:val="auto"/>
                <w:sz w:val="24"/>
              </w:rPr>
              <w:t>Details</w:t>
            </w:r>
          </w:p>
        </w:tc>
        <w:tc>
          <w:tcPr>
            <w:tcW w:w="1559" w:type="dxa"/>
            <w:tcBorders>
              <w:bottom w:val="single" w:sz="12" w:space="0" w:color="auto"/>
            </w:tcBorders>
            <w:shd w:val="clear" w:color="auto" w:fill="DAEEF3" w:themeFill="accent5" w:themeFillTint="33"/>
            <w:vAlign w:val="center"/>
          </w:tcPr>
          <w:p w:rsidR="0028039F" w:rsidRPr="00646F6B" w:rsidRDefault="0028039F" w:rsidP="0028039F">
            <w:pPr>
              <w:spacing w:before="0" w:after="0" w:line="240" w:lineRule="auto"/>
              <w:jc w:val="center"/>
              <w:rPr>
                <w:smallCaps/>
                <w:color w:val="auto"/>
                <w:sz w:val="24"/>
              </w:rPr>
            </w:pPr>
            <w:r w:rsidRPr="00646F6B">
              <w:rPr>
                <w:smallCaps/>
                <w:color w:val="auto"/>
                <w:sz w:val="24"/>
              </w:rPr>
              <w:t>Completed?</w:t>
            </w:r>
          </w:p>
        </w:tc>
      </w:tr>
      <w:tr w:rsidR="0028039F" w:rsidTr="0028039F">
        <w:trPr>
          <w:trHeight w:val="873"/>
        </w:trPr>
        <w:tc>
          <w:tcPr>
            <w:tcW w:w="5230" w:type="dxa"/>
            <w:tcBorders>
              <w:top w:val="single" w:sz="12" w:space="0" w:color="auto"/>
              <w:bottom w:val="single" w:sz="4" w:space="0" w:color="auto"/>
            </w:tcBorders>
            <w:vAlign w:val="center"/>
          </w:tcPr>
          <w:p w:rsidR="0028039F" w:rsidRPr="0028039F" w:rsidRDefault="0028039F" w:rsidP="0028039F">
            <w:pPr>
              <w:spacing w:before="0" w:after="0" w:line="240" w:lineRule="auto"/>
              <w:rPr>
                <w:color w:val="auto"/>
                <w:sz w:val="24"/>
                <w:szCs w:val="22"/>
              </w:rPr>
            </w:pPr>
            <w:r w:rsidRPr="0028039F">
              <w:rPr>
                <w:color w:val="auto"/>
                <w:sz w:val="24"/>
                <w:szCs w:val="22"/>
              </w:rPr>
              <w:t>All child-related positions within the Parish community have been identified.</w:t>
            </w:r>
          </w:p>
        </w:tc>
        <w:tc>
          <w:tcPr>
            <w:tcW w:w="3544" w:type="dxa"/>
            <w:tcBorders>
              <w:top w:val="single" w:sz="12" w:space="0" w:color="auto"/>
              <w:bottom w:val="single" w:sz="4" w:space="0" w:color="auto"/>
            </w:tcBorders>
            <w:vAlign w:val="center"/>
          </w:tcPr>
          <w:p w:rsidR="0028039F" w:rsidRPr="0028039F" w:rsidRDefault="0028039F" w:rsidP="0028039F">
            <w:pPr>
              <w:spacing w:before="0" w:after="0" w:line="240" w:lineRule="auto"/>
              <w:rPr>
                <w:color w:val="auto"/>
                <w:sz w:val="22"/>
                <w:szCs w:val="22"/>
              </w:rPr>
            </w:pPr>
            <w:r w:rsidRPr="0028039F">
              <w:rPr>
                <w:color w:val="auto"/>
                <w:sz w:val="22"/>
                <w:szCs w:val="22"/>
              </w:rPr>
              <w:t xml:space="preserve">Refer to the </w:t>
            </w:r>
            <w:r w:rsidRPr="0028039F">
              <w:rPr>
                <w:i/>
                <w:color w:val="auto"/>
                <w:sz w:val="22"/>
                <w:szCs w:val="22"/>
              </w:rPr>
              <w:t>Fact Sheet: Who must obtain a WWCC / WWVP clearance in a Parish?</w:t>
            </w:r>
            <w:r w:rsidRPr="0028039F">
              <w:rPr>
                <w:color w:val="auto"/>
                <w:sz w:val="22"/>
                <w:szCs w:val="22"/>
              </w:rPr>
              <w:t xml:space="preserve"> </w:t>
            </w:r>
          </w:p>
        </w:tc>
        <w:tc>
          <w:tcPr>
            <w:tcW w:w="1559" w:type="dxa"/>
            <w:tcBorders>
              <w:top w:val="single" w:sz="12" w:space="0" w:color="auto"/>
              <w:bottom w:val="single" w:sz="4" w:space="0" w:color="auto"/>
            </w:tcBorders>
            <w:vAlign w:val="center"/>
          </w:tcPr>
          <w:p w:rsidR="0028039F" w:rsidRPr="0028039F" w:rsidRDefault="00371048" w:rsidP="0028039F">
            <w:pPr>
              <w:spacing w:before="0" w:after="0" w:line="240" w:lineRule="auto"/>
              <w:jc w:val="center"/>
              <w:rPr>
                <w:color w:val="auto"/>
              </w:rPr>
            </w:pPr>
            <w:sdt>
              <w:sdtPr>
                <w:rPr>
                  <w:color w:val="auto"/>
                </w:rPr>
                <w:id w:val="-1386492036"/>
                <w14:checkbox>
                  <w14:checked w14:val="0"/>
                  <w14:checkedState w14:val="2612" w14:font="MS Gothic"/>
                  <w14:uncheckedState w14:val="2610" w14:font="MS Gothic"/>
                </w14:checkbox>
              </w:sdtPr>
              <w:sdtEndPr/>
              <w:sdtContent>
                <w:r w:rsidR="0028039F" w:rsidRPr="0028039F">
                  <w:rPr>
                    <w:rFonts w:ascii="MS Gothic" w:eastAsia="MS Gothic" w:hAnsi="MS Gothic" w:hint="eastAsia"/>
                    <w:color w:val="auto"/>
                  </w:rPr>
                  <w:t>☐</w:t>
                </w:r>
              </w:sdtContent>
            </w:sdt>
            <w:r w:rsidR="0028039F" w:rsidRPr="0028039F">
              <w:rPr>
                <w:color w:val="auto"/>
              </w:rPr>
              <w:t xml:space="preserve"> yes  </w:t>
            </w:r>
          </w:p>
        </w:tc>
      </w:tr>
      <w:tr w:rsidR="0028039F" w:rsidTr="0028039F">
        <w:trPr>
          <w:trHeight w:val="1074"/>
        </w:trPr>
        <w:tc>
          <w:tcPr>
            <w:tcW w:w="5230" w:type="dxa"/>
            <w:tcBorders>
              <w:top w:val="single" w:sz="4" w:space="0" w:color="auto"/>
            </w:tcBorders>
            <w:vAlign w:val="center"/>
          </w:tcPr>
          <w:p w:rsidR="0028039F" w:rsidRPr="0028039F" w:rsidRDefault="0028039F" w:rsidP="0028039F">
            <w:pPr>
              <w:spacing w:before="0" w:after="0" w:line="240" w:lineRule="auto"/>
              <w:rPr>
                <w:color w:val="auto"/>
                <w:sz w:val="24"/>
                <w:szCs w:val="22"/>
              </w:rPr>
            </w:pPr>
            <w:r w:rsidRPr="0028039F">
              <w:rPr>
                <w:color w:val="auto"/>
                <w:sz w:val="24"/>
                <w:szCs w:val="22"/>
              </w:rPr>
              <w:t>All those working or volunteering in child-related positions have a current Working with Vulnerable People card.</w:t>
            </w:r>
          </w:p>
        </w:tc>
        <w:tc>
          <w:tcPr>
            <w:tcW w:w="3544" w:type="dxa"/>
            <w:tcBorders>
              <w:top w:val="single" w:sz="4" w:space="0" w:color="auto"/>
            </w:tcBorders>
            <w:vAlign w:val="center"/>
          </w:tcPr>
          <w:p w:rsidR="0028039F" w:rsidRPr="0028039F" w:rsidRDefault="0028039F" w:rsidP="0028039F">
            <w:pPr>
              <w:autoSpaceDE w:val="0"/>
              <w:autoSpaceDN w:val="0"/>
              <w:adjustRightInd w:val="0"/>
              <w:spacing w:before="0" w:after="0" w:line="240" w:lineRule="auto"/>
              <w:rPr>
                <w:color w:val="auto"/>
                <w:sz w:val="22"/>
                <w:szCs w:val="22"/>
              </w:rPr>
            </w:pPr>
            <w:r w:rsidRPr="0028039F">
              <w:rPr>
                <w:color w:val="auto"/>
                <w:sz w:val="22"/>
                <w:szCs w:val="22"/>
              </w:rPr>
              <w:t xml:space="preserve">Online form </w:t>
            </w:r>
            <w:hyperlink r:id="rId12" w:history="1">
              <w:r w:rsidRPr="0028039F">
                <w:rPr>
                  <w:rStyle w:val="Hyperlink"/>
                  <w:rFonts w:cs="ArialMT"/>
                  <w:color w:val="auto"/>
                  <w:sz w:val="22"/>
                  <w:szCs w:val="22"/>
                </w:rPr>
                <w:t>https://form.act.gov.au/smartforms/</w:t>
              </w:r>
              <w:r w:rsidRPr="0028039F">
                <w:rPr>
                  <w:rStyle w:val="Hyperlink"/>
                  <w:rFonts w:cs="ArialMT"/>
                  <w:color w:val="auto"/>
                  <w:sz w:val="22"/>
                  <w:szCs w:val="22"/>
                </w:rPr>
                <w:br/>
              </w:r>
              <w:proofErr w:type="spellStart"/>
              <w:r w:rsidRPr="0028039F">
                <w:rPr>
                  <w:rStyle w:val="Hyperlink"/>
                  <w:rFonts w:cs="ArialMT"/>
                  <w:color w:val="auto"/>
                  <w:sz w:val="22"/>
                  <w:szCs w:val="22"/>
                </w:rPr>
                <w:t>landing.htm?formCode</w:t>
              </w:r>
              <w:proofErr w:type="spellEnd"/>
              <w:r w:rsidRPr="0028039F">
                <w:rPr>
                  <w:rStyle w:val="Hyperlink"/>
                  <w:rFonts w:cs="ArialMT"/>
                  <w:color w:val="auto"/>
                  <w:sz w:val="22"/>
                  <w:szCs w:val="22"/>
                </w:rPr>
                <w:t>=1318</w:t>
              </w:r>
            </w:hyperlink>
            <w:r w:rsidRPr="0028039F">
              <w:rPr>
                <w:rStyle w:val="Hyperlink"/>
                <w:rFonts w:cs="ArialMT"/>
                <w:color w:val="auto"/>
                <w:sz w:val="22"/>
                <w:szCs w:val="22"/>
              </w:rPr>
              <w:t xml:space="preserve"> </w:t>
            </w:r>
          </w:p>
        </w:tc>
        <w:tc>
          <w:tcPr>
            <w:tcW w:w="1559" w:type="dxa"/>
            <w:tcBorders>
              <w:top w:val="single" w:sz="4" w:space="0" w:color="auto"/>
            </w:tcBorders>
            <w:vAlign w:val="center"/>
          </w:tcPr>
          <w:p w:rsidR="0028039F" w:rsidRPr="0028039F" w:rsidRDefault="00371048" w:rsidP="0028039F">
            <w:pPr>
              <w:spacing w:before="0" w:after="0" w:line="240" w:lineRule="auto"/>
              <w:jc w:val="center"/>
              <w:rPr>
                <w:color w:val="auto"/>
              </w:rPr>
            </w:pPr>
            <w:sdt>
              <w:sdtPr>
                <w:rPr>
                  <w:color w:val="auto"/>
                </w:rPr>
                <w:id w:val="954131962"/>
                <w14:checkbox>
                  <w14:checked w14:val="0"/>
                  <w14:checkedState w14:val="2612" w14:font="MS Gothic"/>
                  <w14:uncheckedState w14:val="2610" w14:font="MS Gothic"/>
                </w14:checkbox>
              </w:sdtPr>
              <w:sdtEndPr/>
              <w:sdtContent>
                <w:r w:rsidR="0028039F" w:rsidRPr="0028039F">
                  <w:rPr>
                    <w:rFonts w:ascii="MS Gothic" w:eastAsia="MS Gothic" w:hAnsi="MS Gothic" w:hint="eastAsia"/>
                    <w:color w:val="auto"/>
                  </w:rPr>
                  <w:t>☐</w:t>
                </w:r>
              </w:sdtContent>
            </w:sdt>
            <w:r w:rsidR="0028039F" w:rsidRPr="0028039F">
              <w:rPr>
                <w:color w:val="auto"/>
              </w:rPr>
              <w:t xml:space="preserve"> yes  </w:t>
            </w:r>
          </w:p>
        </w:tc>
      </w:tr>
      <w:tr w:rsidR="0028039F" w:rsidTr="0028039F">
        <w:trPr>
          <w:trHeight w:val="1074"/>
        </w:trPr>
        <w:tc>
          <w:tcPr>
            <w:tcW w:w="5230" w:type="dxa"/>
            <w:vAlign w:val="center"/>
          </w:tcPr>
          <w:p w:rsidR="0028039F" w:rsidRPr="0028039F" w:rsidRDefault="0028039F" w:rsidP="0028039F">
            <w:pPr>
              <w:spacing w:before="0" w:after="0" w:line="240" w:lineRule="auto"/>
              <w:rPr>
                <w:color w:val="auto"/>
                <w:sz w:val="24"/>
                <w:szCs w:val="22"/>
              </w:rPr>
            </w:pPr>
            <w:r w:rsidRPr="0028039F">
              <w:rPr>
                <w:color w:val="auto"/>
                <w:sz w:val="24"/>
                <w:szCs w:val="22"/>
              </w:rPr>
              <w:t xml:space="preserve">All Working with Vulnerable People cards have been sighted and copied (both sides – preferably in colour). </w:t>
            </w:r>
          </w:p>
          <w:p w:rsidR="0028039F" w:rsidRPr="0028039F" w:rsidRDefault="0028039F" w:rsidP="0028039F">
            <w:pPr>
              <w:spacing w:before="0" w:after="0" w:line="240" w:lineRule="auto"/>
              <w:rPr>
                <w:i/>
                <w:color w:val="auto"/>
                <w:sz w:val="24"/>
                <w:szCs w:val="22"/>
              </w:rPr>
            </w:pPr>
            <w:r w:rsidRPr="0028039F">
              <w:rPr>
                <w:i/>
                <w:color w:val="auto"/>
                <w:sz w:val="22"/>
                <w:szCs w:val="22"/>
              </w:rPr>
              <w:t xml:space="preserve">*Scanned copies are forwarded to IPSS. </w:t>
            </w:r>
          </w:p>
        </w:tc>
        <w:tc>
          <w:tcPr>
            <w:tcW w:w="3544" w:type="dxa"/>
            <w:vAlign w:val="center"/>
          </w:tcPr>
          <w:p w:rsidR="0028039F" w:rsidRPr="0028039F" w:rsidRDefault="0028039F" w:rsidP="0028039F">
            <w:pPr>
              <w:spacing w:before="0" w:after="0" w:line="240" w:lineRule="auto"/>
              <w:rPr>
                <w:color w:val="auto"/>
                <w:sz w:val="22"/>
                <w:szCs w:val="22"/>
              </w:rPr>
            </w:pPr>
            <w:r w:rsidRPr="0028039F">
              <w:rPr>
                <w:color w:val="auto"/>
                <w:sz w:val="22"/>
                <w:szCs w:val="22"/>
              </w:rPr>
              <w:t xml:space="preserve">Original WWVP cards must be sighted for currency and both sides of the card photocopied so all details are clear </w:t>
            </w:r>
          </w:p>
        </w:tc>
        <w:tc>
          <w:tcPr>
            <w:tcW w:w="1559" w:type="dxa"/>
            <w:vAlign w:val="center"/>
          </w:tcPr>
          <w:p w:rsidR="0028039F" w:rsidRPr="0028039F" w:rsidRDefault="00371048" w:rsidP="0028039F">
            <w:pPr>
              <w:spacing w:before="0" w:after="0" w:line="240" w:lineRule="auto"/>
              <w:jc w:val="center"/>
              <w:rPr>
                <w:color w:val="auto"/>
              </w:rPr>
            </w:pPr>
            <w:sdt>
              <w:sdtPr>
                <w:rPr>
                  <w:color w:val="auto"/>
                </w:rPr>
                <w:id w:val="-1891946140"/>
                <w14:checkbox>
                  <w14:checked w14:val="0"/>
                  <w14:checkedState w14:val="2612" w14:font="MS Gothic"/>
                  <w14:uncheckedState w14:val="2610" w14:font="MS Gothic"/>
                </w14:checkbox>
              </w:sdtPr>
              <w:sdtEndPr/>
              <w:sdtContent>
                <w:r w:rsidR="0028039F" w:rsidRPr="0028039F">
                  <w:rPr>
                    <w:rFonts w:ascii="MS Gothic" w:eastAsia="MS Gothic" w:hAnsi="MS Gothic" w:hint="eastAsia"/>
                    <w:color w:val="auto"/>
                  </w:rPr>
                  <w:t>☐</w:t>
                </w:r>
              </w:sdtContent>
            </w:sdt>
            <w:r w:rsidR="0028039F" w:rsidRPr="0028039F">
              <w:rPr>
                <w:color w:val="auto"/>
              </w:rPr>
              <w:t xml:space="preserve"> yes  </w:t>
            </w:r>
          </w:p>
        </w:tc>
      </w:tr>
      <w:tr w:rsidR="0028039F" w:rsidTr="0028039F">
        <w:trPr>
          <w:trHeight w:val="1074"/>
        </w:trPr>
        <w:tc>
          <w:tcPr>
            <w:tcW w:w="5230" w:type="dxa"/>
            <w:vAlign w:val="center"/>
          </w:tcPr>
          <w:p w:rsidR="0028039F" w:rsidRPr="0028039F" w:rsidRDefault="0028039F" w:rsidP="0028039F">
            <w:pPr>
              <w:spacing w:before="0" w:after="0" w:line="240" w:lineRule="auto"/>
              <w:rPr>
                <w:color w:val="auto"/>
                <w:sz w:val="24"/>
                <w:szCs w:val="22"/>
              </w:rPr>
            </w:pPr>
            <w:r w:rsidRPr="0028039F">
              <w:rPr>
                <w:color w:val="auto"/>
                <w:sz w:val="24"/>
                <w:szCs w:val="22"/>
              </w:rPr>
              <w:t>Administration practices are in place to keep all copies of WWVP cards indefinitely.</w:t>
            </w:r>
          </w:p>
        </w:tc>
        <w:tc>
          <w:tcPr>
            <w:tcW w:w="3544" w:type="dxa"/>
            <w:vAlign w:val="center"/>
          </w:tcPr>
          <w:p w:rsidR="0028039F" w:rsidRPr="0028039F" w:rsidRDefault="0028039F" w:rsidP="0028039F">
            <w:pPr>
              <w:spacing w:before="0" w:after="0" w:line="240" w:lineRule="auto"/>
              <w:rPr>
                <w:i/>
                <w:color w:val="auto"/>
                <w:sz w:val="22"/>
                <w:szCs w:val="22"/>
              </w:rPr>
            </w:pPr>
            <w:r w:rsidRPr="0028039F">
              <w:rPr>
                <w:color w:val="auto"/>
                <w:sz w:val="22"/>
                <w:szCs w:val="22"/>
              </w:rPr>
              <w:t>Refer to the</w:t>
            </w:r>
            <w:r w:rsidRPr="0028039F">
              <w:rPr>
                <w:i/>
                <w:color w:val="auto"/>
                <w:sz w:val="22"/>
                <w:szCs w:val="22"/>
              </w:rPr>
              <w:t xml:space="preserve"> Fact Sheet: Storing and sharing child protection records</w:t>
            </w:r>
          </w:p>
        </w:tc>
        <w:tc>
          <w:tcPr>
            <w:tcW w:w="1559" w:type="dxa"/>
            <w:vAlign w:val="center"/>
          </w:tcPr>
          <w:p w:rsidR="0028039F" w:rsidRDefault="00371048" w:rsidP="0028039F">
            <w:pPr>
              <w:spacing w:line="240" w:lineRule="auto"/>
              <w:jc w:val="center"/>
            </w:pPr>
            <w:sdt>
              <w:sdtPr>
                <w:rPr>
                  <w:color w:val="auto"/>
                </w:rPr>
                <w:id w:val="-510754431"/>
                <w14:checkbox>
                  <w14:checked w14:val="0"/>
                  <w14:checkedState w14:val="2612" w14:font="MS Gothic"/>
                  <w14:uncheckedState w14:val="2610" w14:font="MS Gothic"/>
                </w14:checkbox>
              </w:sdtPr>
              <w:sdtEndPr/>
              <w:sdtContent>
                <w:r w:rsidR="0028039F" w:rsidRPr="005E36E5">
                  <w:rPr>
                    <w:rFonts w:ascii="MS Gothic" w:eastAsia="MS Gothic" w:hAnsi="MS Gothic" w:hint="eastAsia"/>
                    <w:color w:val="auto"/>
                  </w:rPr>
                  <w:t>☐</w:t>
                </w:r>
              </w:sdtContent>
            </w:sdt>
            <w:r w:rsidR="0028039F" w:rsidRPr="005E36E5">
              <w:rPr>
                <w:color w:val="auto"/>
              </w:rPr>
              <w:t xml:space="preserve"> yes</w:t>
            </w:r>
          </w:p>
        </w:tc>
      </w:tr>
      <w:tr w:rsidR="0028039F" w:rsidTr="0028039F">
        <w:trPr>
          <w:trHeight w:val="1074"/>
        </w:trPr>
        <w:tc>
          <w:tcPr>
            <w:tcW w:w="5230" w:type="dxa"/>
            <w:vAlign w:val="center"/>
          </w:tcPr>
          <w:p w:rsidR="0028039F" w:rsidRPr="0028039F" w:rsidRDefault="0028039F" w:rsidP="0028039F">
            <w:pPr>
              <w:spacing w:before="0" w:after="0" w:line="240" w:lineRule="auto"/>
              <w:rPr>
                <w:color w:val="auto"/>
                <w:sz w:val="24"/>
                <w:szCs w:val="22"/>
              </w:rPr>
            </w:pPr>
            <w:r w:rsidRPr="0028039F">
              <w:rPr>
                <w:color w:val="auto"/>
                <w:sz w:val="24"/>
                <w:szCs w:val="22"/>
              </w:rPr>
              <w:t>Identified procedures are in place if a worker/volunteer receives a negative notice, the registration is cancelled or refuses to get a Working with Vulnerable People card.</w:t>
            </w:r>
          </w:p>
        </w:tc>
        <w:tc>
          <w:tcPr>
            <w:tcW w:w="3544" w:type="dxa"/>
            <w:vAlign w:val="center"/>
          </w:tcPr>
          <w:p w:rsidR="0028039F" w:rsidRPr="0028039F" w:rsidRDefault="0028039F" w:rsidP="0028039F">
            <w:pPr>
              <w:spacing w:before="0" w:after="0" w:line="240" w:lineRule="auto"/>
              <w:rPr>
                <w:i/>
                <w:color w:val="auto"/>
                <w:sz w:val="22"/>
                <w:szCs w:val="22"/>
              </w:rPr>
            </w:pPr>
            <w:r w:rsidRPr="0028039F">
              <w:rPr>
                <w:color w:val="auto"/>
                <w:sz w:val="22"/>
                <w:szCs w:val="22"/>
              </w:rPr>
              <w:t>Refer to the</w:t>
            </w:r>
            <w:r w:rsidRPr="0028039F">
              <w:rPr>
                <w:i/>
                <w:color w:val="auto"/>
                <w:sz w:val="22"/>
                <w:szCs w:val="22"/>
              </w:rPr>
              <w:t xml:space="preserve"> Protocol: </w:t>
            </w:r>
            <w:r w:rsidRPr="0028039F">
              <w:rPr>
                <w:bCs/>
                <w:i/>
                <w:color w:val="auto"/>
                <w:sz w:val="22"/>
                <w:szCs w:val="22"/>
              </w:rPr>
              <w:t xml:space="preserve">Working with Children Checks for Employment </w:t>
            </w:r>
            <w:r w:rsidRPr="0028039F">
              <w:rPr>
                <w:i/>
                <w:color w:val="auto"/>
                <w:sz w:val="22"/>
                <w:szCs w:val="22"/>
              </w:rPr>
              <w:t xml:space="preserve"> </w:t>
            </w:r>
          </w:p>
        </w:tc>
        <w:tc>
          <w:tcPr>
            <w:tcW w:w="1559" w:type="dxa"/>
            <w:vAlign w:val="center"/>
          </w:tcPr>
          <w:p w:rsidR="0028039F" w:rsidRDefault="00371048" w:rsidP="0028039F">
            <w:pPr>
              <w:spacing w:line="240" w:lineRule="auto"/>
              <w:jc w:val="center"/>
            </w:pPr>
            <w:sdt>
              <w:sdtPr>
                <w:rPr>
                  <w:color w:val="auto"/>
                </w:rPr>
                <w:id w:val="-1906368886"/>
                <w14:checkbox>
                  <w14:checked w14:val="0"/>
                  <w14:checkedState w14:val="2612" w14:font="MS Gothic"/>
                  <w14:uncheckedState w14:val="2610" w14:font="MS Gothic"/>
                </w14:checkbox>
              </w:sdtPr>
              <w:sdtEndPr/>
              <w:sdtContent>
                <w:r w:rsidR="0028039F" w:rsidRPr="005E36E5">
                  <w:rPr>
                    <w:rFonts w:ascii="MS Gothic" w:eastAsia="MS Gothic" w:hAnsi="MS Gothic" w:hint="eastAsia"/>
                    <w:color w:val="auto"/>
                  </w:rPr>
                  <w:t>☐</w:t>
                </w:r>
              </w:sdtContent>
            </w:sdt>
            <w:r w:rsidR="0028039F" w:rsidRPr="005E36E5">
              <w:rPr>
                <w:color w:val="auto"/>
              </w:rPr>
              <w:t xml:space="preserve"> yes</w:t>
            </w:r>
          </w:p>
        </w:tc>
      </w:tr>
      <w:tr w:rsidR="0028039F" w:rsidTr="0028039F">
        <w:trPr>
          <w:trHeight w:val="1074"/>
        </w:trPr>
        <w:tc>
          <w:tcPr>
            <w:tcW w:w="5230" w:type="dxa"/>
            <w:vAlign w:val="center"/>
          </w:tcPr>
          <w:p w:rsidR="0028039F" w:rsidRPr="0028039F" w:rsidRDefault="0028039F" w:rsidP="0028039F">
            <w:pPr>
              <w:spacing w:before="0" w:after="0" w:line="240" w:lineRule="auto"/>
              <w:rPr>
                <w:color w:val="auto"/>
                <w:sz w:val="24"/>
                <w:szCs w:val="22"/>
              </w:rPr>
            </w:pPr>
            <w:r w:rsidRPr="0028039F">
              <w:rPr>
                <w:color w:val="auto"/>
                <w:sz w:val="24"/>
                <w:szCs w:val="22"/>
              </w:rPr>
              <w:t>Procedures are in place to inform the Parish Priest and IPSS of misconduct involving children.</w:t>
            </w:r>
          </w:p>
        </w:tc>
        <w:tc>
          <w:tcPr>
            <w:tcW w:w="3544" w:type="dxa"/>
            <w:vAlign w:val="center"/>
          </w:tcPr>
          <w:p w:rsidR="0028039F" w:rsidRPr="0028039F" w:rsidRDefault="0028039F" w:rsidP="0028039F">
            <w:pPr>
              <w:spacing w:before="0" w:after="0" w:line="240" w:lineRule="auto"/>
              <w:rPr>
                <w:i/>
                <w:color w:val="auto"/>
                <w:sz w:val="22"/>
                <w:szCs w:val="22"/>
              </w:rPr>
            </w:pPr>
            <w:r w:rsidRPr="0028039F">
              <w:rPr>
                <w:color w:val="auto"/>
                <w:sz w:val="22"/>
                <w:szCs w:val="22"/>
              </w:rPr>
              <w:t>Refer to the</w:t>
            </w:r>
            <w:r w:rsidRPr="0028039F">
              <w:rPr>
                <w:i/>
                <w:color w:val="auto"/>
                <w:sz w:val="22"/>
                <w:szCs w:val="22"/>
              </w:rPr>
              <w:t xml:space="preserve"> Protocol: Reporting child related adult behaviour of concern</w:t>
            </w:r>
          </w:p>
        </w:tc>
        <w:tc>
          <w:tcPr>
            <w:tcW w:w="1559" w:type="dxa"/>
            <w:vAlign w:val="center"/>
          </w:tcPr>
          <w:p w:rsidR="0028039F" w:rsidRDefault="00371048" w:rsidP="0028039F">
            <w:pPr>
              <w:spacing w:before="0" w:after="0" w:line="240" w:lineRule="auto"/>
              <w:jc w:val="center"/>
            </w:pPr>
            <w:sdt>
              <w:sdtPr>
                <w:rPr>
                  <w:color w:val="auto"/>
                </w:rPr>
                <w:id w:val="1342356400"/>
                <w14:checkbox>
                  <w14:checked w14:val="0"/>
                  <w14:checkedState w14:val="2612" w14:font="MS Gothic"/>
                  <w14:uncheckedState w14:val="2610" w14:font="MS Gothic"/>
                </w14:checkbox>
              </w:sdtPr>
              <w:sdtEndPr/>
              <w:sdtContent>
                <w:r w:rsidR="0028039F" w:rsidRPr="005E36E5">
                  <w:rPr>
                    <w:rFonts w:ascii="MS Gothic" w:eastAsia="MS Gothic" w:hAnsi="MS Gothic" w:hint="eastAsia"/>
                    <w:color w:val="auto"/>
                  </w:rPr>
                  <w:t>☐</w:t>
                </w:r>
              </w:sdtContent>
            </w:sdt>
            <w:r w:rsidR="0028039F" w:rsidRPr="005E36E5">
              <w:rPr>
                <w:color w:val="auto"/>
              </w:rPr>
              <w:t xml:space="preserve"> yes</w:t>
            </w:r>
          </w:p>
        </w:tc>
      </w:tr>
    </w:tbl>
    <w:p w:rsidR="0028039F" w:rsidRPr="0028039F" w:rsidRDefault="0028039F" w:rsidP="000E7838">
      <w:pPr>
        <w:pStyle w:val="Default"/>
        <w:spacing w:before="60" w:after="60" w:line="264" w:lineRule="auto"/>
        <w:rPr>
          <w:rFonts w:asciiTheme="minorHAnsi" w:hAnsiTheme="minorHAnsi"/>
          <w:color w:val="auto"/>
          <w:sz w:val="28"/>
          <w:szCs w:val="22"/>
        </w:rPr>
      </w:pPr>
    </w:p>
    <w:p w:rsidR="0028039F" w:rsidRPr="0028039F" w:rsidRDefault="000E7838" w:rsidP="0028039F">
      <w:pPr>
        <w:spacing w:line="276" w:lineRule="auto"/>
        <w:rPr>
          <w:color w:val="auto"/>
          <w:sz w:val="24"/>
        </w:rPr>
      </w:pPr>
      <w:r w:rsidRPr="0028039F">
        <w:rPr>
          <w:color w:val="auto"/>
          <w:sz w:val="28"/>
          <w:szCs w:val="22"/>
        </w:rPr>
        <w:t xml:space="preserve"> </w:t>
      </w:r>
      <w:r w:rsidR="0028039F" w:rsidRPr="0028039F">
        <w:rPr>
          <w:color w:val="auto"/>
          <w:sz w:val="24"/>
        </w:rPr>
        <w:t xml:space="preserve">*ACT Parishes </w:t>
      </w:r>
      <w:r w:rsidR="0028039F">
        <w:rPr>
          <w:color w:val="auto"/>
          <w:sz w:val="24"/>
        </w:rPr>
        <w:t>are required to</w:t>
      </w:r>
      <w:r w:rsidR="0028039F" w:rsidRPr="0028039F">
        <w:rPr>
          <w:color w:val="auto"/>
          <w:sz w:val="24"/>
        </w:rPr>
        <w:t xml:space="preserve"> forward the details of those volunteers who are registered to work with vulnerable people to IPSS. This is done by forwarding a scan of the WWVP card of each volunteer to </w:t>
      </w:r>
      <w:hyperlink r:id="rId13" w:history="1">
        <w:r w:rsidR="0028039F" w:rsidRPr="0028039F">
          <w:rPr>
            <w:rStyle w:val="Hyperlink"/>
            <w:color w:val="auto"/>
            <w:sz w:val="24"/>
          </w:rPr>
          <w:t>ipss@cg.org.au</w:t>
        </w:r>
      </w:hyperlink>
      <w:r w:rsidR="0028039F" w:rsidRPr="0028039F">
        <w:rPr>
          <w:color w:val="auto"/>
          <w:sz w:val="24"/>
        </w:rPr>
        <w:t>. This information is then entered into the IPSS database.</w:t>
      </w:r>
      <w:r w:rsidR="0028039F" w:rsidRPr="0028039F">
        <w:rPr>
          <w:rFonts w:cs="Arial"/>
          <w:noProof/>
          <w:color w:val="auto"/>
          <w:sz w:val="24"/>
          <w:lang w:eastAsia="en-AU"/>
        </w:rPr>
        <w:t xml:space="preserve"> </w:t>
      </w:r>
    </w:p>
    <w:p w:rsidR="008E69A2" w:rsidRPr="00D54D1D" w:rsidRDefault="008E69A2" w:rsidP="009318E8">
      <w:pPr>
        <w:pStyle w:val="Default"/>
        <w:spacing w:before="60" w:after="60" w:line="264" w:lineRule="auto"/>
      </w:pPr>
    </w:p>
    <w:sectPr w:rsidR="008E69A2" w:rsidRPr="00D54D1D" w:rsidSect="008E69A2">
      <w:headerReference w:type="default" r:id="rId1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A2" w:rsidRDefault="008E69A2" w:rsidP="00D45945">
      <w:pPr>
        <w:spacing w:before="0" w:after="0" w:line="240" w:lineRule="auto"/>
      </w:pPr>
      <w:r>
        <w:separator/>
      </w:r>
    </w:p>
  </w:endnote>
  <w:endnote w:type="continuationSeparator" w:id="0">
    <w:p w:rsidR="008E69A2" w:rsidRDefault="008E69A2"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A2" w:rsidRDefault="008E69A2" w:rsidP="00D45945">
      <w:pPr>
        <w:spacing w:before="0" w:after="0" w:line="240" w:lineRule="auto"/>
      </w:pPr>
      <w:r>
        <w:separator/>
      </w:r>
    </w:p>
  </w:footnote>
  <w:footnote w:type="continuationSeparator" w:id="0">
    <w:p w:rsidR="008E69A2" w:rsidRDefault="008E69A2"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45" w:rsidRDefault="007E6B1E">
    <w:pPr>
      <w:pStyle w:val="Header"/>
    </w:pPr>
    <w:r>
      <w:rPr>
        <w:noProof/>
        <w:color w:val="000000" w:themeColor="text1"/>
        <w:lang w:val="en-AU" w:eastAsia="en-AU"/>
      </w:rPr>
      <mc:AlternateContent>
        <mc:Choice Requires="wpg">
          <w:drawing>
            <wp:anchor distT="0" distB="0" distL="114300" distR="114300" simplePos="0" relativeHeight="251666432" behindDoc="0" locked="0" layoutInCell="1" allowOverlap="1">
              <wp:simplePos x="0" y="0"/>
              <wp:positionH relativeFrom="column">
                <wp:posOffset>-476250</wp:posOffset>
              </wp:positionH>
              <wp:positionV relativeFrom="paragraph">
                <wp:posOffset>-447675</wp:posOffset>
              </wp:positionV>
              <wp:extent cx="7793990" cy="10678160"/>
              <wp:effectExtent l="0" t="57150" r="16510" b="8890"/>
              <wp:wrapNone/>
              <wp:docPr id="10" name="Group 10"/>
              <wp:cNvGraphicFramePr/>
              <a:graphic xmlns:a="http://schemas.openxmlformats.org/drawingml/2006/main">
                <a:graphicData uri="http://schemas.microsoft.com/office/word/2010/wordprocessingGroup">
                  <wpg:wgp>
                    <wpg:cNvGrpSpPr/>
                    <wpg:grpSpPr>
                      <a:xfrm>
                        <a:off x="0" y="0"/>
                        <a:ext cx="7793990" cy="10678160"/>
                        <a:chOff x="0" y="0"/>
                        <a:chExt cx="7794345" cy="10678643"/>
                      </a:xfrm>
                    </wpg:grpSpPr>
                    <wpg:grpSp>
                      <wpg:cNvPr id="9" name="Group 9"/>
                      <wpg:cNvGrpSpPr/>
                      <wpg:grpSpPr>
                        <a:xfrm>
                          <a:off x="0" y="0"/>
                          <a:ext cx="7784287" cy="1029212"/>
                          <a:chOff x="0" y="0"/>
                          <a:chExt cx="7784287" cy="1029212"/>
                        </a:xfrm>
                      </wpg:grpSpPr>
                      <wps:wsp>
                        <wps:cNvPr id="3" name="Rectangle 1"/>
                        <wps:cNvSpPr/>
                        <wps:spPr>
                          <a:xfrm>
                            <a:off x="0" y="0"/>
                            <a:ext cx="7772400" cy="34276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2"/>
                        <wps:cNvSpPr/>
                        <wps:spPr>
                          <a:xfrm>
                            <a:off x="2640787" y="0"/>
                            <a:ext cx="5143500" cy="102806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lumMod val="65000"/>
                              <a:lumOff val="35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61">
                          <a:extLst>
                            <a:ext uri="{FF2B5EF4-FFF2-40B4-BE49-F238E27FC236}">
                              <a16:creationId xmlns:a16="http://schemas.microsoft.com/office/drawing/2014/main" id="{9DA099E0-27DA-42BD-9D42-E4CA07B78FDD}"/>
                            </a:ext>
                          </a:extLst>
                        </wps:cNvPr>
                        <wps:cNvSpPr/>
                        <wps:spPr>
                          <a:xfrm>
                            <a:off x="3650284" y="204982"/>
                            <a:ext cx="3833495" cy="824230"/>
                          </a:xfrm>
                          <a:prstGeom prst="rect">
                            <a:avLst/>
                          </a:prstGeom>
                          <a:noFill/>
                          <a:ln w="38100">
                            <a:no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txbx>
                          <w:txbxContent>
                            <w:p w:rsidR="008E69A2" w:rsidRPr="00946D14" w:rsidRDefault="00355AF8" w:rsidP="00D45945">
                              <w:pPr>
                                <w:pStyle w:val="NormalWeb"/>
                                <w:spacing w:before="0" w:beforeAutospacing="0" w:after="0" w:afterAutospacing="0"/>
                                <w:jc w:val="center"/>
                                <w:rPr>
                                  <w:rFonts w:asciiTheme="majorHAnsi" w:hAnsiTheme="majorHAnsi"/>
                                  <w:b/>
                                  <w:smallCaps/>
                                  <w:color w:val="FFFFFF" w:themeColor="background1"/>
                                  <w:spacing w:val="4"/>
                                  <w:sz w:val="36"/>
                                  <w:szCs w:val="36"/>
                                </w:rPr>
                              </w:pPr>
                              <w:r>
                                <w:rPr>
                                  <w:rFonts w:asciiTheme="majorHAnsi" w:hAnsiTheme="majorHAnsi" w:cstheme="minorBidi"/>
                                  <w:b/>
                                  <w:bCs/>
                                  <w:smallCaps/>
                                  <w:color w:val="FFFFFF" w:themeColor="background1"/>
                                  <w:spacing w:val="82"/>
                                  <w:kern w:val="24"/>
                                  <w:sz w:val="36"/>
                                  <w:szCs w:val="36"/>
                                </w:rPr>
                                <w:t>CHECKLIST</w:t>
                              </w:r>
                              <w:r w:rsidR="000950A3" w:rsidRPr="00A53186">
                                <w:rPr>
                                  <w:rFonts w:asciiTheme="majorHAnsi" w:hAnsiTheme="majorHAnsi" w:cstheme="minorBidi"/>
                                  <w:b/>
                                  <w:bCs/>
                                  <w:smallCaps/>
                                  <w:color w:val="FFFFFF" w:themeColor="background1"/>
                                  <w:spacing w:val="82"/>
                                  <w:kern w:val="24"/>
                                  <w:sz w:val="36"/>
                                  <w:szCs w:val="36"/>
                                </w:rPr>
                                <w:t>:</w:t>
                              </w:r>
                              <w:r w:rsidR="009318E8">
                                <w:rPr>
                                  <w:rFonts w:asciiTheme="majorHAnsi" w:hAnsiTheme="majorHAnsi" w:cstheme="minorBidi"/>
                                  <w:b/>
                                  <w:bCs/>
                                  <w:smallCaps/>
                                  <w:color w:val="FFFFFF" w:themeColor="background1"/>
                                  <w:spacing w:val="82"/>
                                  <w:kern w:val="24"/>
                                  <w:sz w:val="36"/>
                                  <w:szCs w:val="36"/>
                                </w:rPr>
                                <w:t xml:space="preserve"> </w:t>
                              </w:r>
                              <w:r>
                                <w:rPr>
                                  <w:rFonts w:asciiTheme="majorHAnsi" w:hAnsiTheme="majorHAnsi"/>
                                  <w:b/>
                                  <w:smallCaps/>
                                  <w:color w:val="FFFFFF" w:themeColor="background1"/>
                                  <w:spacing w:val="4"/>
                                  <w:sz w:val="36"/>
                                  <w:szCs w:val="36"/>
                                </w:rPr>
                                <w:t>Working with Vulnerable People Records - ACT</w:t>
                              </w:r>
                            </w:p>
                          </w:txbxContent>
                        </wps:txbx>
                        <wps:bodyPr wrap="square" lIns="19050" tIns="19050" rIns="19050" bIns="19050" anchor="ctr">
                          <a:noAutofit/>
                        </wps:bodyPr>
                      </wps:wsp>
                    </wpg:grpSp>
                    <wps:wsp>
                      <wps:cNvPr id="13" name="Rectangle 13"/>
                      <wps:cNvSpPr/>
                      <wps:spPr>
                        <a:xfrm rot="10800000">
                          <a:off x="21945" y="10285171"/>
                          <a:ext cx="7772400" cy="393472"/>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rot="10800000">
                          <a:off x="21945" y="10058400"/>
                          <a:ext cx="4623207" cy="61087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lumMod val="65000"/>
                            <a:lumOff val="3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02F50" w:rsidRPr="00A53186" w:rsidRDefault="00A02F50" w:rsidP="00A02F5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6"/>
                      <wps:cNvSpPr txBox="1"/>
                      <wps:spPr>
                        <a:xfrm>
                          <a:off x="4308652" y="10255911"/>
                          <a:ext cx="3247415" cy="350520"/>
                        </a:xfrm>
                        <a:prstGeom prst="rect">
                          <a:avLst/>
                        </a:prstGeom>
                        <a:noFill/>
                        <a:ln w="6350">
                          <a:noFill/>
                        </a:ln>
                      </wps:spPr>
                      <wps:txbx>
                        <w:txbxContent>
                          <w:p w:rsidR="00A53186" w:rsidRPr="00465A1B" w:rsidRDefault="00A53186" w:rsidP="00A53186">
                            <w:pPr>
                              <w:jc w:val="center"/>
                              <w:rPr>
                                <w:rFonts w:asciiTheme="majorHAnsi" w:hAnsiTheme="majorHAnsi"/>
                                <w:color w:val="FFFFFF" w:themeColor="background1"/>
                                <w:spacing w:val="20"/>
                                <w:sz w:val="18"/>
                              </w:rPr>
                            </w:pPr>
                            <w:r w:rsidRPr="00465A1B">
                              <w:rPr>
                                <w:rFonts w:asciiTheme="majorHAnsi" w:hAnsiTheme="majorHAnsi"/>
                                <w:color w:val="FFFFFF" w:themeColor="background1"/>
                                <w:spacing w:val="20"/>
                                <w:sz w:val="18"/>
                              </w:rPr>
                              <w:t>The Catholic Archdiocese of Canberra &amp; Goulburn</w:t>
                            </w:r>
                          </w:p>
                          <w:p w:rsidR="00A53186" w:rsidRDefault="00A53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36499" y="10073031"/>
                          <a:ext cx="3247415" cy="350520"/>
                        </a:xfrm>
                        <a:prstGeom prst="rect">
                          <a:avLst/>
                        </a:prstGeom>
                        <a:noFill/>
                        <a:ln w="6350">
                          <a:noFill/>
                        </a:ln>
                      </wps:spPr>
                      <wps:txbx>
                        <w:txbxContent>
                          <w:p w:rsidR="00465A1B" w:rsidRPr="00465A1B" w:rsidRDefault="00465A1B" w:rsidP="00465A1B">
                            <w:pPr>
                              <w:jc w:val="center"/>
                              <w:rPr>
                                <w:smallCaps/>
                                <w:color w:val="FFFFFF" w:themeColor="background1"/>
                                <w:spacing w:val="20"/>
                                <w:sz w:val="28"/>
                              </w:rPr>
                            </w:pPr>
                            <w:r w:rsidRPr="00465A1B">
                              <w:rPr>
                                <w:smallCaps/>
                                <w:color w:val="FFFFFF" w:themeColor="background1"/>
                                <w:spacing w:val="20"/>
                                <w:sz w:val="28"/>
                              </w:rPr>
                              <w:t>The Gift of our Children</w:t>
                            </w:r>
                          </w:p>
                          <w:p w:rsidR="00465A1B" w:rsidRDefault="00465A1B" w:rsidP="00465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1="http://schemas.microsoft.com/office/drawing/2015/9/8/chartex">
          <w:pict>
            <v:group id="Group 10" o:spid="_x0000_s1027" style="position:absolute;left:0;text-align:left;margin-left:-37.5pt;margin-top:-35.25pt;width:613.7pt;height:840.8pt;z-index:251666432" coordsize="77943,10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">
              <v:group id="Group 9" o:spid="_x0000_s1028" style="position:absolute;width:77842;height:10292" coordsize="77842,1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 o:spid="_x0000_s1029" style="position:absolute;width:77724;height:3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535wgAAANoAAAAPAAAAZHJzL2Rvd25yZXYueG1sRI9Ba8JA&#10;FITvBf/D8oReim5soU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Cy6535wgAAANoAAAAPAAAA&#10;AAAAAAAAAAAAAAcCAABkcnMvZG93bnJldi54bWxQSwUGAAAAAAMAAwC3AAAA9gIAAAAA&#10;" fillcolor="#c00000" stroked="f" strokeweight="1pt"/>
                <v:shape id="Rectangle 2" o:spid="_x0000_s1030" style="position:absolute;left:26407;width:51435;height:102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" path="m,l4000500,r,800100l792480,800100,,xe" fillcolor="#5a5a5a [2109]" stroked="f" strokeweight="1pt">
                  <v:stroke joinstyle="miter"/>
                  <v:shadow on="t" color="black" opacity="26214f" origin=".5" offset="-3pt,0"/>
                  <v:path arrowok="t" o:connecttype="custom" o:connectlocs="0,0;5143500,0;5143500,1028065;1018903,1028065;0,0" o:connectangles="0,0,0,0,0"/>
                </v:shape>
                <v:rect id="Shape 61" o:spid="_x0000_s1031" style="position:absolute;left:36502;top:2049;width:38335;height:8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" filled="f" stroked="f" strokeweight="3pt">
                  <v:stroke miterlimit="4"/>
                  <v:textbox inset="1.5pt,1.5pt,1.5pt,1.5pt">
                    <w:txbxContent>
                      <w:p w:rsidR="008E69A2" w:rsidRPr="00946D14" w:rsidRDefault="00355AF8" w:rsidP="00D45945">
                        <w:pPr>
                          <w:pStyle w:val="NormalWeb"/>
                          <w:spacing w:before="0" w:beforeAutospacing="0" w:after="0" w:afterAutospacing="0"/>
                          <w:jc w:val="center"/>
                          <w:rPr>
                            <w:rFonts w:asciiTheme="majorHAnsi" w:hAnsiTheme="majorHAnsi"/>
                            <w:b/>
                            <w:smallCaps/>
                            <w:color w:val="FFFFFF" w:themeColor="background1"/>
                            <w:spacing w:val="4"/>
                            <w:sz w:val="36"/>
                            <w:szCs w:val="36"/>
                          </w:rPr>
                        </w:pPr>
                        <w:r>
                          <w:rPr>
                            <w:rFonts w:asciiTheme="majorHAnsi" w:hAnsiTheme="majorHAnsi" w:cstheme="minorBidi"/>
                            <w:b/>
                            <w:bCs/>
                            <w:smallCaps/>
                            <w:color w:val="FFFFFF" w:themeColor="background1"/>
                            <w:spacing w:val="82"/>
                            <w:kern w:val="24"/>
                            <w:sz w:val="36"/>
                            <w:szCs w:val="36"/>
                          </w:rPr>
                          <w:t>CHECKLIST</w:t>
                        </w:r>
                        <w:r w:rsidR="000950A3" w:rsidRPr="00A53186">
                          <w:rPr>
                            <w:rFonts w:asciiTheme="majorHAnsi" w:hAnsiTheme="majorHAnsi" w:cstheme="minorBidi"/>
                            <w:b/>
                            <w:bCs/>
                            <w:smallCaps/>
                            <w:color w:val="FFFFFF" w:themeColor="background1"/>
                            <w:spacing w:val="82"/>
                            <w:kern w:val="24"/>
                            <w:sz w:val="36"/>
                            <w:szCs w:val="36"/>
                          </w:rPr>
                          <w:t>:</w:t>
                        </w:r>
                        <w:r w:rsidR="009318E8">
                          <w:rPr>
                            <w:rFonts w:asciiTheme="majorHAnsi" w:hAnsiTheme="majorHAnsi" w:cstheme="minorBidi"/>
                            <w:b/>
                            <w:bCs/>
                            <w:smallCaps/>
                            <w:color w:val="FFFFFF" w:themeColor="background1"/>
                            <w:spacing w:val="82"/>
                            <w:kern w:val="24"/>
                            <w:sz w:val="36"/>
                            <w:szCs w:val="36"/>
                          </w:rPr>
                          <w:t xml:space="preserve"> </w:t>
                        </w:r>
                        <w:r>
                          <w:rPr>
                            <w:rFonts w:asciiTheme="majorHAnsi" w:hAnsiTheme="majorHAnsi"/>
                            <w:b/>
                            <w:smallCaps/>
                            <w:color w:val="FFFFFF" w:themeColor="background1"/>
                            <w:spacing w:val="4"/>
                            <w:sz w:val="36"/>
                            <w:szCs w:val="36"/>
                          </w:rPr>
                          <w:t>Working with Vulnerable People Records - ACT</w:t>
                        </w:r>
                      </w:p>
                    </w:txbxContent>
                  </v:textbox>
                </v:rect>
              </v:group>
              <v:rect id="Rectangle 13" o:spid="_x0000_s1032" style="position:absolute;left:219;top:102851;width:77724;height:393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" fillcolor="#c00000" stroked="f" strokeweight="1pt"/>
              <v:shape id="Rectangle 2" o:spid="_x0000_s1033" style="position:absolute;left:219;top:100584;width:46232;height:6108;rotation:180;visibility:visible;mso-wrap-style:square;v-text-anchor:middle" coordsize="40005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" adj="-11796480,,5400" path="m,l4000500,r,800100l792480,800100,,xe" fillcolor="#5a5a5a [2109]" stroked="f" strokeweight="1pt">
                <v:stroke joinstyle="miter"/>
                <v:formulas/>
                <v:path arrowok="t" o:connecttype="custom" o:connectlocs="0,0;4623207,0;4623207,610870;915835,610870;0,0" o:connectangles="0,0,0,0,0" textboxrect="0,0,4000500,800100"/>
                <v:textbox>
                  <w:txbxContent>
                    <w:p w:rsidR="00A02F50" w:rsidRPr="00A53186" w:rsidRDefault="00A02F50" w:rsidP="00A02F50">
                      <w:pPr>
                        <w:jc w:val="center"/>
                        <w:rPr>
                          <w:color w:val="FFFFFF" w:themeColor="background1"/>
                        </w:rPr>
                      </w:pPr>
                    </w:p>
                  </w:txbxContent>
                </v:textbox>
              </v:shape>
              <v:shapetype id="_x0000_t202" coordsize="21600,21600" o:spt="202" path="m,l,21600r21600,l21600,xe">
                <v:stroke joinstyle="miter"/>
                <v:path gradientshapeok="t" o:connecttype="rect"/>
              </v:shapetype>
              <v:shape id="Text Box 6" o:spid="_x0000_s1034" type="#_x0000_t202" style="position:absolute;left:43086;top:102559;width:3247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A53186" w:rsidRPr="00465A1B" w:rsidRDefault="00A53186" w:rsidP="00A53186">
                      <w:pPr>
                        <w:jc w:val="center"/>
                        <w:rPr>
                          <w:rFonts w:asciiTheme="majorHAnsi" w:hAnsiTheme="majorHAnsi"/>
                          <w:color w:val="FFFFFF" w:themeColor="background1"/>
                          <w:spacing w:val="20"/>
                          <w:sz w:val="18"/>
                        </w:rPr>
                      </w:pPr>
                      <w:r w:rsidRPr="00465A1B">
                        <w:rPr>
                          <w:rFonts w:asciiTheme="majorHAnsi" w:hAnsiTheme="majorHAnsi"/>
                          <w:color w:val="FFFFFF" w:themeColor="background1"/>
                          <w:spacing w:val="20"/>
                          <w:sz w:val="18"/>
                        </w:rPr>
                        <w:t>The Catholic Archdiocese of Canberra &amp; Goulburn</w:t>
                      </w:r>
                    </w:p>
                    <w:p w:rsidR="00A53186" w:rsidRDefault="00A53186"/>
                  </w:txbxContent>
                </v:textbox>
              </v:shape>
              <v:shape id="Text Box 8" o:spid="_x0000_s1035" type="#_x0000_t202" style="position:absolute;left:3364;top:100730;width:32475;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465A1B" w:rsidRPr="00465A1B" w:rsidRDefault="00465A1B" w:rsidP="00465A1B">
                      <w:pPr>
                        <w:jc w:val="center"/>
                        <w:rPr>
                          <w:smallCaps/>
                          <w:color w:val="FFFFFF" w:themeColor="background1"/>
                          <w:spacing w:val="20"/>
                          <w:sz w:val="28"/>
                        </w:rPr>
                      </w:pPr>
                      <w:r w:rsidRPr="00465A1B">
                        <w:rPr>
                          <w:smallCaps/>
                          <w:color w:val="FFFFFF" w:themeColor="background1"/>
                          <w:spacing w:val="20"/>
                          <w:sz w:val="28"/>
                        </w:rPr>
                        <w:t>The Gift of our Children</w:t>
                      </w:r>
                    </w:p>
                    <w:p w:rsidR="00465A1B" w:rsidRDefault="00465A1B" w:rsidP="00465A1B"/>
                  </w:txbxContent>
                </v:textbox>
              </v:shape>
            </v:group>
          </w:pict>
        </mc:Fallback>
      </mc:AlternateContent>
    </w:r>
    <w:r w:rsidR="004F20D8">
      <w:rPr>
        <w:noProof/>
        <w:lang w:val="en-AU" w:eastAsia="en-AU"/>
      </w:rPr>
      <w:drawing>
        <wp:anchor distT="0" distB="0" distL="114300" distR="114300" simplePos="0" relativeHeight="251668480" behindDoc="0" locked="0" layoutInCell="1" allowOverlap="1" wp14:anchorId="3735FE33" wp14:editId="2D65C198">
          <wp:simplePos x="0" y="0"/>
          <wp:positionH relativeFrom="column">
            <wp:posOffset>0</wp:posOffset>
          </wp:positionH>
          <wp:positionV relativeFrom="paragraph">
            <wp:posOffset>0</wp:posOffset>
          </wp:positionV>
          <wp:extent cx="504749" cy="736898"/>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1118_ArchdiocesanCrest.jp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504749" cy="736898"/>
                  </a:xfrm>
                  <a:prstGeom prst="rect">
                    <a:avLst/>
                  </a:prstGeom>
                </pic:spPr>
              </pic:pic>
            </a:graphicData>
          </a:graphic>
          <wp14:sizeRelH relativeFrom="page">
            <wp14:pctWidth>0</wp14:pctWidth>
          </wp14:sizeRelH>
          <wp14:sizeRelV relativeFrom="page">
            <wp14:pctHeight>0</wp14:pctHeight>
          </wp14:sizeRelV>
        </wp:anchor>
      </w:drawing>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B2"/>
    <w:multiLevelType w:val="hybridMultilevel"/>
    <w:tmpl w:val="FD28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239A0"/>
    <w:multiLevelType w:val="hybridMultilevel"/>
    <w:tmpl w:val="B61831F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CC60AD"/>
    <w:multiLevelType w:val="hybridMultilevel"/>
    <w:tmpl w:val="2BA4C252"/>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F5A21"/>
    <w:multiLevelType w:val="hybridMultilevel"/>
    <w:tmpl w:val="F80C6536"/>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554285"/>
    <w:multiLevelType w:val="hybridMultilevel"/>
    <w:tmpl w:val="3DFA296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8540631"/>
    <w:multiLevelType w:val="hybridMultilevel"/>
    <w:tmpl w:val="DE7033B8"/>
    <w:lvl w:ilvl="0" w:tplc="C65650D2">
      <w:start w:val="10"/>
      <w:numFmt w:val="bullet"/>
      <w:lvlText w:val="•"/>
      <w:lvlJc w:val="left"/>
      <w:pPr>
        <w:ind w:left="360" w:hanging="360"/>
      </w:pPr>
      <w:rPr>
        <w:rFonts w:ascii="Calibri" w:hAnsi="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D3F2DE4"/>
    <w:multiLevelType w:val="hybridMultilevel"/>
    <w:tmpl w:val="87EABA6A"/>
    <w:lvl w:ilvl="0" w:tplc="E0048AD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6B104F9"/>
    <w:multiLevelType w:val="hybridMultilevel"/>
    <w:tmpl w:val="FC888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FC42F2"/>
    <w:multiLevelType w:val="hybridMultilevel"/>
    <w:tmpl w:val="080036E2"/>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0F4271"/>
    <w:multiLevelType w:val="hybridMultilevel"/>
    <w:tmpl w:val="3F086BE6"/>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1E153B"/>
    <w:multiLevelType w:val="hybridMultilevel"/>
    <w:tmpl w:val="42BEEB6A"/>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7F7D86"/>
    <w:multiLevelType w:val="hybridMultilevel"/>
    <w:tmpl w:val="BBEE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53362B"/>
    <w:multiLevelType w:val="hybridMultilevel"/>
    <w:tmpl w:val="90DCD594"/>
    <w:lvl w:ilvl="0" w:tplc="9D1A635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9C0473"/>
    <w:multiLevelType w:val="multilevel"/>
    <w:tmpl w:val="A9E43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4"/>
  </w:num>
  <w:num w:numId="4">
    <w:abstractNumId w:val="13"/>
  </w:num>
  <w:num w:numId="5">
    <w:abstractNumId w:val="11"/>
  </w:num>
  <w:num w:numId="6">
    <w:abstractNumId w:val="0"/>
  </w:num>
  <w:num w:numId="7">
    <w:abstractNumId w:val="7"/>
  </w:num>
  <w:num w:numId="8">
    <w:abstractNumId w:val="8"/>
  </w:num>
  <w:num w:numId="9">
    <w:abstractNumId w:val="9"/>
  </w:num>
  <w:num w:numId="10">
    <w:abstractNumId w:val="10"/>
  </w:num>
  <w:num w:numId="11">
    <w:abstractNumId w:val="12"/>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2"/>
    <w:rsid w:val="00083BAA"/>
    <w:rsid w:val="000950A3"/>
    <w:rsid w:val="000E7838"/>
    <w:rsid w:val="00130D62"/>
    <w:rsid w:val="00136E39"/>
    <w:rsid w:val="001747AD"/>
    <w:rsid w:val="001766D6"/>
    <w:rsid w:val="0028039F"/>
    <w:rsid w:val="002B2BEA"/>
    <w:rsid w:val="002E7FA9"/>
    <w:rsid w:val="002F2985"/>
    <w:rsid w:val="00330B57"/>
    <w:rsid w:val="00355AF8"/>
    <w:rsid w:val="00371048"/>
    <w:rsid w:val="003E24DF"/>
    <w:rsid w:val="00446ACB"/>
    <w:rsid w:val="00465A1B"/>
    <w:rsid w:val="004A2B0D"/>
    <w:rsid w:val="004F20D8"/>
    <w:rsid w:val="00564809"/>
    <w:rsid w:val="005C2210"/>
    <w:rsid w:val="00615018"/>
    <w:rsid w:val="0062123A"/>
    <w:rsid w:val="00646E75"/>
    <w:rsid w:val="00646F6B"/>
    <w:rsid w:val="006A356C"/>
    <w:rsid w:val="006F6F10"/>
    <w:rsid w:val="00753BD2"/>
    <w:rsid w:val="00783E79"/>
    <w:rsid w:val="00786DF2"/>
    <w:rsid w:val="007B5AE8"/>
    <w:rsid w:val="007E6B1E"/>
    <w:rsid w:val="007F5192"/>
    <w:rsid w:val="008153CA"/>
    <w:rsid w:val="008B71FC"/>
    <w:rsid w:val="008E69A2"/>
    <w:rsid w:val="009318E8"/>
    <w:rsid w:val="00946D14"/>
    <w:rsid w:val="00A02F50"/>
    <w:rsid w:val="00A53186"/>
    <w:rsid w:val="00A96CF8"/>
    <w:rsid w:val="00B50294"/>
    <w:rsid w:val="00C70786"/>
    <w:rsid w:val="00C7455F"/>
    <w:rsid w:val="00C8222A"/>
    <w:rsid w:val="00D21D97"/>
    <w:rsid w:val="00D45945"/>
    <w:rsid w:val="00D54D1D"/>
    <w:rsid w:val="00D66593"/>
    <w:rsid w:val="00E55D74"/>
    <w:rsid w:val="00E6540C"/>
    <w:rsid w:val="00E81E2A"/>
    <w:rsid w:val="00EE0952"/>
    <w:rsid w:val="00F935C9"/>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041050"/>
  <w14:defaultImageDpi w14:val="32767"/>
  <w15:chartTrackingRefBased/>
  <w15:docId w15:val="{4B7D50BB-71BD-460C-B85C-89BD5EDA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365F9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365F91"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365F9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customStyle="1" w:styleId="Default">
    <w:name w:val="Default"/>
    <w:rsid w:val="008E69A2"/>
    <w:pPr>
      <w:autoSpaceDE w:val="0"/>
      <w:autoSpaceDN w:val="0"/>
      <w:adjustRightInd w:val="0"/>
    </w:pPr>
    <w:rPr>
      <w:rFonts w:ascii="Symbol" w:eastAsiaTheme="minorHAnsi" w:hAnsi="Symbol" w:cs="Symbol"/>
      <w:color w:val="000000"/>
      <w:lang w:val="en-AU" w:eastAsia="en-US"/>
    </w:rPr>
  </w:style>
  <w:style w:type="paragraph" w:styleId="ListParagraph">
    <w:name w:val="List Paragraph"/>
    <w:aliases w:val="Bullet List"/>
    <w:basedOn w:val="Normal"/>
    <w:uiPriority w:val="34"/>
    <w:qFormat/>
    <w:rsid w:val="00A02F50"/>
    <w:pPr>
      <w:spacing w:before="0" w:after="0" w:line="240" w:lineRule="auto"/>
      <w:ind w:left="720"/>
      <w:contextualSpacing/>
    </w:pPr>
    <w:rPr>
      <w:color w:val="auto"/>
      <w:kern w:val="0"/>
      <w:sz w:val="22"/>
      <w:szCs w:val="22"/>
      <w:lang w:val="en-AU" w:eastAsia="en-US"/>
    </w:rPr>
  </w:style>
  <w:style w:type="paragraph" w:styleId="BalloonText">
    <w:name w:val="Balloon Text"/>
    <w:basedOn w:val="Normal"/>
    <w:link w:val="BalloonTextChar"/>
    <w:uiPriority w:val="99"/>
    <w:semiHidden/>
    <w:unhideWhenUsed/>
    <w:rsid w:val="00786DF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DF2"/>
    <w:rPr>
      <w:rFonts w:ascii="Segoe UI" w:eastAsiaTheme="minorHAnsi" w:hAnsi="Segoe UI" w:cs="Segoe UI"/>
      <w:color w:val="595959" w:themeColor="text1" w:themeTint="A6"/>
      <w:kern w:val="20"/>
      <w:sz w:val="18"/>
      <w:szCs w:val="18"/>
    </w:rPr>
  </w:style>
  <w:style w:type="character" w:styleId="Hyperlink">
    <w:name w:val="Hyperlink"/>
    <w:basedOn w:val="DefaultParagraphFont"/>
    <w:uiPriority w:val="99"/>
    <w:unhideWhenUsed/>
    <w:rsid w:val="008153CA"/>
    <w:rPr>
      <w:color w:val="0000FF" w:themeColor="hyperlink"/>
      <w:u w:val="single"/>
    </w:rPr>
  </w:style>
  <w:style w:type="paragraph" w:styleId="NoSpacing">
    <w:name w:val="No Spacing"/>
    <w:uiPriority w:val="1"/>
    <w:qFormat/>
    <w:rsid w:val="009318E8"/>
    <w:rPr>
      <w:rFonts w:ascii="Times New Roman" w:eastAsia="Times New Roman" w:hAnsi="Times New Roman" w:cs="Times New Roman"/>
      <w:szCs w:val="20"/>
      <w:lang w:val="en-AU" w:eastAsia="en-US"/>
    </w:rPr>
  </w:style>
  <w:style w:type="table" w:styleId="TableGrid">
    <w:name w:val="Table Grid"/>
    <w:basedOn w:val="TableNormal"/>
    <w:uiPriority w:val="59"/>
    <w:rsid w:val="0028039F"/>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ss@cg.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act.gov.au/smartforms/landing.htm?formCode=13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ss@cg.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oley\AppData\Roaming\Microsoft\Templates\Bold%20logo%20letterhead.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25C3A-38F8-451D-A719-23CAFBA9FB40}">
  <ds:schemaRefs>
    <ds:schemaRef ds:uri="http://purl.org/dc/terms/"/>
    <ds:schemaRef ds:uri="fb0879af-3eba-417a-a55a-ffe6dcd6ca77"/>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6dc4bcd6-49db-4c07-9060-8acfc67cef9f"/>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4.xml><?xml version="1.0" encoding="utf-8"?>
<ds:datastoreItem xmlns:ds="http://schemas.openxmlformats.org/officeDocument/2006/customXml" ds:itemID="{8FBEF2E6-FC4B-4E84-92CA-CD9C9A33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Foley</dc:creator>
  <cp:keywords/>
  <dc:description/>
  <cp:lastModifiedBy>Brenda Foley</cp:lastModifiedBy>
  <cp:revision>2</cp:revision>
  <cp:lastPrinted>2018-10-24T02:47:00Z</cp:lastPrinted>
  <dcterms:created xsi:type="dcterms:W3CDTF">2018-12-05T00:23:00Z</dcterms:created>
  <dcterms:modified xsi:type="dcterms:W3CDTF">2018-12-05T00:23:00Z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