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2" w:rsidRPr="001847F0" w:rsidRDefault="00DE63F2" w:rsidP="00DE63F2">
      <w:pPr>
        <w:pStyle w:val="Header"/>
        <w:rPr>
          <w:rFonts w:ascii="Arial Black" w:hAnsi="Arial Black"/>
          <w:b/>
          <w:bCs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-226695</wp:posOffset>
            </wp:positionV>
            <wp:extent cx="1094740" cy="988695"/>
            <wp:effectExtent l="0" t="0" r="0" b="1905"/>
            <wp:wrapSquare wrapText="bothSides"/>
            <wp:docPr id="1" name="Picture 1" descr="haz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zar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7F0">
        <w:rPr>
          <w:rFonts w:ascii="Arial Black" w:hAnsi="Arial Black"/>
          <w:b/>
          <w:bCs/>
          <w:sz w:val="28"/>
          <w:szCs w:val="28"/>
        </w:rPr>
        <w:t>Form 3 - Parish/Agency Hazard List and Risk Assessment</w:t>
      </w:r>
    </w:p>
    <w:p w:rsidR="00DE63F2" w:rsidRPr="00B45D78" w:rsidRDefault="00DE63F2" w:rsidP="00DE63F2">
      <w:pPr>
        <w:rPr>
          <w:sz w:val="18"/>
          <w:szCs w:val="18"/>
        </w:rPr>
      </w:pPr>
    </w:p>
    <w:p w:rsidR="00DE63F2" w:rsidRPr="00B45D78" w:rsidRDefault="00DE63F2" w:rsidP="00DE63F2">
      <w:pPr>
        <w:rPr>
          <w:sz w:val="18"/>
          <w:szCs w:val="18"/>
        </w:rPr>
      </w:pPr>
      <w:r w:rsidRPr="00F45999">
        <w:rPr>
          <w:sz w:val="18"/>
          <w:szCs w:val="18"/>
        </w:rPr>
        <w:t>Parish/Agency: __________________________________________________________________________</w:t>
      </w:r>
    </w:p>
    <w:p w:rsidR="00DE63F2" w:rsidRPr="00B45D78" w:rsidRDefault="00DE63F2" w:rsidP="00DE63F2">
      <w:pPr>
        <w:rPr>
          <w:sz w:val="18"/>
          <w:szCs w:val="18"/>
        </w:rPr>
      </w:pPr>
      <w:r w:rsidRPr="00F45999">
        <w:rPr>
          <w:sz w:val="18"/>
          <w:szCs w:val="18"/>
        </w:rPr>
        <w:t>Date of Risk Assessment     /        /      .            Risk Assessment Completed by _____________________</w:t>
      </w:r>
    </w:p>
    <w:p w:rsidR="00DE63F2" w:rsidRPr="00B45D78" w:rsidRDefault="00DE63F2" w:rsidP="00DE63F2">
      <w:pPr>
        <w:rPr>
          <w:sz w:val="18"/>
          <w:szCs w:val="18"/>
        </w:rPr>
      </w:pPr>
      <w:r>
        <w:rPr>
          <w:sz w:val="18"/>
          <w:szCs w:val="18"/>
        </w:rPr>
        <w:t xml:space="preserve">Items </w:t>
      </w:r>
      <w:r w:rsidRPr="00F45999">
        <w:rPr>
          <w:sz w:val="18"/>
          <w:szCs w:val="18"/>
        </w:rPr>
        <w:t xml:space="preserve">answered </w:t>
      </w:r>
      <w:r w:rsidRPr="001847F0">
        <w:rPr>
          <w:b/>
          <w:sz w:val="18"/>
          <w:szCs w:val="18"/>
        </w:rPr>
        <w:t>No</w:t>
      </w:r>
      <w:r w:rsidRPr="00F45999">
        <w:rPr>
          <w:sz w:val="18"/>
          <w:szCs w:val="18"/>
        </w:rPr>
        <w:t xml:space="preserve"> on the </w:t>
      </w:r>
      <w:r w:rsidRPr="001847F0">
        <w:rPr>
          <w:b/>
          <w:sz w:val="18"/>
          <w:szCs w:val="18"/>
        </w:rPr>
        <w:t>Health and Safety Hazard Checklist</w:t>
      </w:r>
      <w:r w:rsidRPr="00F459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(Form 2) should </w:t>
      </w:r>
      <w:r w:rsidRPr="00F45999">
        <w:rPr>
          <w:sz w:val="18"/>
          <w:szCs w:val="18"/>
        </w:rPr>
        <w:t>be transferred to this document, with a brief Hazard Description. Then</w:t>
      </w:r>
      <w:r>
        <w:rPr>
          <w:sz w:val="18"/>
          <w:szCs w:val="18"/>
        </w:rPr>
        <w:t>,</w:t>
      </w:r>
      <w:r w:rsidRPr="00F45999">
        <w:rPr>
          <w:sz w:val="18"/>
          <w:szCs w:val="18"/>
        </w:rPr>
        <w:t xml:space="preserve"> using the </w:t>
      </w:r>
      <w:r w:rsidRPr="00F45999">
        <w:rPr>
          <w:b/>
          <w:bCs/>
          <w:sz w:val="18"/>
          <w:szCs w:val="18"/>
        </w:rPr>
        <w:t>Risk Assessment Table</w:t>
      </w:r>
      <w:r w:rsidRPr="00F45999">
        <w:rPr>
          <w:sz w:val="18"/>
          <w:szCs w:val="18"/>
        </w:rPr>
        <w:t xml:space="preserve"> on the next page, determine what the Consequences and Likelihood are from the risk and allocate it a Risk Level from the table. This information will then be used in </w:t>
      </w:r>
      <w:r w:rsidRPr="00F45999">
        <w:rPr>
          <w:b/>
          <w:bCs/>
          <w:sz w:val="18"/>
          <w:szCs w:val="18"/>
        </w:rPr>
        <w:t xml:space="preserve">Control the Risks in your </w:t>
      </w:r>
      <w:r>
        <w:rPr>
          <w:b/>
          <w:bCs/>
          <w:sz w:val="18"/>
          <w:szCs w:val="18"/>
        </w:rPr>
        <w:t>p</w:t>
      </w:r>
      <w:r w:rsidRPr="00F45999">
        <w:rPr>
          <w:b/>
          <w:bCs/>
          <w:sz w:val="18"/>
          <w:szCs w:val="18"/>
        </w:rPr>
        <w:t>arish/</w:t>
      </w:r>
      <w:r>
        <w:rPr>
          <w:b/>
          <w:bCs/>
          <w:sz w:val="18"/>
          <w:szCs w:val="18"/>
        </w:rPr>
        <w:t>a</w:t>
      </w:r>
      <w:r w:rsidRPr="00F45999">
        <w:rPr>
          <w:b/>
          <w:bCs/>
          <w:sz w:val="18"/>
          <w:szCs w:val="18"/>
        </w:rPr>
        <w:t>gency</w:t>
      </w:r>
      <w:r w:rsidRPr="00F45999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4215"/>
        <w:gridCol w:w="1661"/>
        <w:gridCol w:w="1243"/>
        <w:gridCol w:w="1220"/>
      </w:tblGrid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45999">
              <w:rPr>
                <w:b/>
                <w:bCs/>
                <w:sz w:val="18"/>
                <w:szCs w:val="18"/>
              </w:rPr>
              <w:t>Id #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45999">
              <w:rPr>
                <w:b/>
                <w:bCs/>
                <w:sz w:val="18"/>
                <w:szCs w:val="18"/>
              </w:rPr>
              <w:t>Hazard Description</w:t>
            </w:r>
          </w:p>
        </w:tc>
        <w:tc>
          <w:tcPr>
            <w:tcW w:w="1661" w:type="dxa"/>
          </w:tcPr>
          <w:p w:rsidR="00DE63F2" w:rsidRPr="00B45D78" w:rsidRDefault="00DE63F2" w:rsidP="00184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45999">
              <w:rPr>
                <w:b/>
                <w:bCs/>
                <w:sz w:val="18"/>
                <w:szCs w:val="18"/>
              </w:rPr>
              <w:t>Consequences</w:t>
            </w:r>
          </w:p>
        </w:tc>
        <w:tc>
          <w:tcPr>
            <w:tcW w:w="1243" w:type="dxa"/>
          </w:tcPr>
          <w:p w:rsidR="00DE63F2" w:rsidRPr="00B45D78" w:rsidRDefault="00DE63F2" w:rsidP="00184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45999">
              <w:rPr>
                <w:b/>
                <w:bCs/>
                <w:sz w:val="18"/>
                <w:szCs w:val="18"/>
              </w:rPr>
              <w:t>Likelihood</w:t>
            </w:r>
          </w:p>
        </w:tc>
        <w:tc>
          <w:tcPr>
            <w:tcW w:w="1220" w:type="dxa"/>
          </w:tcPr>
          <w:p w:rsidR="00DE63F2" w:rsidRPr="00B45D78" w:rsidRDefault="00DE63F2" w:rsidP="00184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45999">
              <w:rPr>
                <w:b/>
                <w:bCs/>
                <w:sz w:val="18"/>
                <w:szCs w:val="18"/>
              </w:rPr>
              <w:t>Risk Level</w:t>
            </w: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2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3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4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5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6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7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8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9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pStyle w:val="Header"/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  <w:p w:rsidR="00DE63F2" w:rsidRPr="00B45D78" w:rsidRDefault="00DE63F2" w:rsidP="001847F0">
            <w:pPr>
              <w:pStyle w:val="Header"/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  <w:tr w:rsidR="00DE63F2" w:rsidRPr="00B45D78" w:rsidTr="001847F0">
        <w:tc>
          <w:tcPr>
            <w:tcW w:w="903" w:type="dxa"/>
          </w:tcPr>
          <w:p w:rsidR="00DE63F2" w:rsidRPr="00B45D78" w:rsidRDefault="00DE63F2" w:rsidP="001847F0">
            <w:pPr>
              <w:jc w:val="center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10</w:t>
            </w:r>
          </w:p>
        </w:tc>
        <w:tc>
          <w:tcPr>
            <w:tcW w:w="4215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DE63F2" w:rsidRPr="00B45D78" w:rsidRDefault="00DE63F2" w:rsidP="001847F0">
            <w:pPr>
              <w:keepNext/>
              <w:keepLines/>
              <w:spacing w:before="480"/>
              <w:outlineLvl w:val="0"/>
              <w:rPr>
                <w:sz w:val="18"/>
                <w:szCs w:val="18"/>
              </w:rPr>
            </w:pPr>
          </w:p>
        </w:tc>
      </w:tr>
    </w:tbl>
    <w:p w:rsidR="00DE63F2" w:rsidRPr="00B45D78" w:rsidRDefault="00DE63F2" w:rsidP="00DE63F2">
      <w:pPr>
        <w:pStyle w:val="Header"/>
        <w:rPr>
          <w:sz w:val="18"/>
          <w:szCs w:val="18"/>
        </w:rPr>
      </w:pPr>
    </w:p>
    <w:p w:rsidR="00DE63F2" w:rsidRDefault="00DE63F2" w:rsidP="00DE63F2">
      <w:pPr>
        <w:pStyle w:val="Header"/>
        <w:rPr>
          <w:sz w:val="18"/>
          <w:szCs w:val="18"/>
        </w:rPr>
      </w:pPr>
    </w:p>
    <w:p w:rsidR="00DE63F2" w:rsidRPr="00B45D78" w:rsidRDefault="00DE63F2" w:rsidP="00DE63F2">
      <w:pPr>
        <w:pStyle w:val="Header"/>
        <w:rPr>
          <w:sz w:val="18"/>
          <w:szCs w:val="18"/>
        </w:rPr>
      </w:pPr>
    </w:p>
    <w:p w:rsidR="00DE63F2" w:rsidRPr="001847F0" w:rsidRDefault="00DE63F2" w:rsidP="00DE63F2">
      <w:pPr>
        <w:rPr>
          <w:rFonts w:ascii="Arial Black" w:hAnsi="Arial Black"/>
          <w:b/>
        </w:rPr>
      </w:pPr>
      <w:r w:rsidRPr="001847F0">
        <w:rPr>
          <w:rFonts w:ascii="Arial Black" w:hAnsi="Arial Black"/>
          <w:b/>
        </w:rPr>
        <w:t>Five key points about assessing risk</w:t>
      </w:r>
    </w:p>
    <w:p w:rsidR="00DE63F2" w:rsidRPr="001847F0" w:rsidRDefault="00DE63F2" w:rsidP="00DE63F2">
      <w:pPr>
        <w:numPr>
          <w:ilvl w:val="0"/>
          <w:numId w:val="1"/>
        </w:numPr>
        <w:spacing w:after="0" w:line="240" w:lineRule="auto"/>
      </w:pPr>
      <w:r w:rsidRPr="001847F0">
        <w:t xml:space="preserve">The </w:t>
      </w:r>
      <w:r>
        <w:t>WHS</w:t>
      </w:r>
      <w:r w:rsidRPr="001847F0">
        <w:t xml:space="preserve"> Act requires all risks to be dealt with, whether the risk is serious or mild and whether controlling it is difficult or easy.</w:t>
      </w:r>
    </w:p>
    <w:p w:rsidR="00DE63F2" w:rsidRPr="001847F0" w:rsidRDefault="00DE63F2" w:rsidP="00DE63F2">
      <w:pPr>
        <w:numPr>
          <w:ilvl w:val="0"/>
          <w:numId w:val="1"/>
        </w:numPr>
        <w:spacing w:after="0" w:line="240" w:lineRule="auto"/>
      </w:pPr>
      <w:r w:rsidRPr="001847F0">
        <w:t>Assessment must include risks to non-workers (contractors and the public) who may be affected by your activities.</w:t>
      </w:r>
    </w:p>
    <w:p w:rsidR="00DE63F2" w:rsidRPr="001847F0" w:rsidRDefault="00DE63F2" w:rsidP="00DE63F2">
      <w:pPr>
        <w:numPr>
          <w:ilvl w:val="0"/>
          <w:numId w:val="1"/>
        </w:numPr>
        <w:spacing w:after="0" w:line="240" w:lineRule="auto"/>
      </w:pPr>
      <w:r w:rsidRPr="001847F0">
        <w:t>Where groups of workers are especially at risk (young workers, inexperienced staff or disabled workers), they must be considered as part of the assessment.</w:t>
      </w:r>
    </w:p>
    <w:p w:rsidR="00DE63F2" w:rsidRPr="001847F0" w:rsidRDefault="00DE63F2" w:rsidP="00DE63F2">
      <w:pPr>
        <w:numPr>
          <w:ilvl w:val="0"/>
          <w:numId w:val="1"/>
        </w:numPr>
        <w:spacing w:after="0" w:line="240" w:lineRule="auto"/>
      </w:pPr>
      <w:r w:rsidRPr="001847F0">
        <w:t>Review the original assessment before introducing new work practices, equipment, machinery or chemicals.</w:t>
      </w:r>
    </w:p>
    <w:p w:rsidR="00DE63F2" w:rsidRPr="00B45D78" w:rsidRDefault="00DE63F2" w:rsidP="00DE63F2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847F0">
        <w:t>Never rely solely on common sense in determining safe behaviour, as it is much less common than is generally assumed</w:t>
      </w:r>
      <w:r w:rsidRPr="00F45999">
        <w:rPr>
          <w:sz w:val="18"/>
          <w:szCs w:val="18"/>
        </w:rPr>
        <w:t>.</w:t>
      </w:r>
    </w:p>
    <w:p w:rsidR="00DE63F2" w:rsidRPr="00B45D78" w:rsidRDefault="00DE63F2" w:rsidP="00DE63F2">
      <w:pPr>
        <w:rPr>
          <w:b/>
          <w:sz w:val="20"/>
          <w:szCs w:val="20"/>
        </w:rPr>
      </w:pPr>
    </w:p>
    <w:p w:rsidR="00E67CC1" w:rsidRDefault="00E67CC1" w:rsidP="00DE63F2">
      <w:bookmarkStart w:id="0" w:name="_GoBack"/>
      <w:bookmarkEnd w:id="0"/>
    </w:p>
    <w:sectPr w:rsidR="00E67CC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F2" w:rsidRDefault="00DE63F2" w:rsidP="00DE63F2">
      <w:pPr>
        <w:spacing w:after="0" w:line="240" w:lineRule="auto"/>
      </w:pPr>
      <w:r>
        <w:separator/>
      </w:r>
    </w:p>
  </w:endnote>
  <w:endnote w:type="continuationSeparator" w:id="0">
    <w:p w:rsidR="00DE63F2" w:rsidRDefault="00DE63F2" w:rsidP="00D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3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3F2" w:rsidRDefault="00DE63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3F2" w:rsidRDefault="00DE6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F2" w:rsidRDefault="00DE63F2" w:rsidP="00DE63F2">
      <w:pPr>
        <w:spacing w:after="0" w:line="240" w:lineRule="auto"/>
      </w:pPr>
      <w:r>
        <w:separator/>
      </w:r>
    </w:p>
  </w:footnote>
  <w:footnote w:type="continuationSeparator" w:id="0">
    <w:p w:rsidR="00DE63F2" w:rsidRDefault="00DE63F2" w:rsidP="00D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63D1"/>
    <w:multiLevelType w:val="hybridMultilevel"/>
    <w:tmpl w:val="221046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F2"/>
    <w:rsid w:val="00DE63F2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F2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F2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F2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F2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F2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F2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Romney-Brown</dc:creator>
  <cp:lastModifiedBy>Rachel Romney-Brown</cp:lastModifiedBy>
  <cp:revision>1</cp:revision>
  <dcterms:created xsi:type="dcterms:W3CDTF">2015-07-31T00:11:00Z</dcterms:created>
  <dcterms:modified xsi:type="dcterms:W3CDTF">2015-07-31T00:13:00Z</dcterms:modified>
</cp:coreProperties>
</file>